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6F3" w:rsidRDefault="004226F3"/>
    <w:tbl>
      <w:tblPr>
        <w:tblpPr w:leftFromText="180" w:rightFromText="180" w:horzAnchor="page" w:tblpX="-3147" w:tblpY="-315"/>
        <w:tblW w:w="20047" w:type="dxa"/>
        <w:tblLook w:val="04A0" w:firstRow="1" w:lastRow="0" w:firstColumn="1" w:lastColumn="0" w:noHBand="0" w:noVBand="1"/>
      </w:tblPr>
      <w:tblGrid>
        <w:gridCol w:w="7621"/>
        <w:gridCol w:w="8505"/>
        <w:gridCol w:w="3921"/>
      </w:tblGrid>
      <w:tr w:rsidR="001C7703" w:rsidTr="00331C38">
        <w:trPr>
          <w:gridAfter w:val="1"/>
          <w:wAfter w:w="3921" w:type="dxa"/>
          <w:trHeight w:val="1500"/>
        </w:trPr>
        <w:tc>
          <w:tcPr>
            <w:tcW w:w="16126" w:type="dxa"/>
            <w:gridSpan w:val="2"/>
            <w:noWrap/>
            <w:vAlign w:val="bottom"/>
            <w:hideMark/>
          </w:tcPr>
          <w:p w:rsidR="004226F3" w:rsidRDefault="004226F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0E35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решению Собрания депутатов Миллеровского городского поселения «О внесении изменений в решение </w:t>
            </w: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Собрания депутатов Миллеровского городского поселения от 28.12.2022 № 112 «О бюджете Миллеровского </w:t>
            </w: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поселения на 2023 год и на плановый период 2024 и 2025 годов</w:t>
            </w:r>
          </w:p>
          <w:p w:rsidR="004226F3" w:rsidRPr="004226F3" w:rsidRDefault="004226F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C7703" w:rsidRPr="004226F3" w:rsidRDefault="0069579A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1C7703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C903C6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  <w:p w:rsidR="001C7703" w:rsidRPr="004226F3" w:rsidRDefault="001C770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решению Собрания депутатов Миллеровского городского поселения</w:t>
            </w:r>
          </w:p>
          <w:p w:rsidR="001C7703" w:rsidRPr="004226F3" w:rsidRDefault="001C770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 бюджете Миллеровского городского поселения на 20</w:t>
            </w:r>
            <w:r w:rsidR="00B84A15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  <w:r w:rsidR="005E2BE0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  <w:p w:rsidR="001C7703" w:rsidRDefault="001C7703" w:rsidP="005E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на плановый период 20</w:t>
            </w:r>
            <w:r w:rsidR="006F64D3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B84A15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20</w:t>
            </w:r>
            <w:r w:rsidR="00B84A15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  <w:r w:rsidR="005E2BE0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годов»</w:t>
            </w:r>
          </w:p>
        </w:tc>
      </w:tr>
      <w:tr w:rsidR="001C7703" w:rsidTr="00331C38">
        <w:trPr>
          <w:gridAfter w:val="2"/>
          <w:wAfter w:w="12426" w:type="dxa"/>
          <w:trHeight w:val="375"/>
        </w:trPr>
        <w:tc>
          <w:tcPr>
            <w:tcW w:w="7621" w:type="dxa"/>
            <w:noWrap/>
            <w:vAlign w:val="bottom"/>
            <w:hideMark/>
          </w:tcPr>
          <w:p w:rsidR="001C7703" w:rsidRDefault="001C7703" w:rsidP="008F0601"/>
        </w:tc>
      </w:tr>
      <w:tr w:rsidR="001C7703" w:rsidTr="00331C38">
        <w:trPr>
          <w:trHeight w:val="375"/>
        </w:trPr>
        <w:tc>
          <w:tcPr>
            <w:tcW w:w="20047" w:type="dxa"/>
            <w:gridSpan w:val="3"/>
            <w:hideMark/>
          </w:tcPr>
          <w:p w:rsidR="001C7703" w:rsidRDefault="001C7703" w:rsidP="00331C38">
            <w:pPr>
              <w:tabs>
                <w:tab w:val="left" w:pos="118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Миллеровского городского поселения</w:t>
            </w:r>
          </w:p>
        </w:tc>
      </w:tr>
      <w:tr w:rsidR="001C7703" w:rsidTr="00331C38">
        <w:trPr>
          <w:trHeight w:val="375"/>
        </w:trPr>
        <w:tc>
          <w:tcPr>
            <w:tcW w:w="20047" w:type="dxa"/>
            <w:gridSpan w:val="3"/>
            <w:hideMark/>
          </w:tcPr>
          <w:p w:rsidR="001C7703" w:rsidRDefault="006B7917" w:rsidP="00B8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6F64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 20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D21D29" w:rsidRPr="00146EFD" w:rsidRDefault="001C7703" w:rsidP="00146EFD">
      <w:pPr>
        <w:jc w:val="right"/>
        <w:rPr>
          <w:rFonts w:ascii="Times New Roman" w:hAnsi="Times New Roman"/>
          <w:b/>
          <w:sz w:val="28"/>
          <w:szCs w:val="28"/>
        </w:rPr>
      </w:pPr>
      <w:r w:rsidRPr="001C7703">
        <w:rPr>
          <w:rFonts w:ascii="Times New Roman" w:hAnsi="Times New Roman"/>
          <w:b/>
          <w:sz w:val="28"/>
          <w:szCs w:val="28"/>
        </w:rPr>
        <w:t xml:space="preserve">                                (</w:t>
      </w:r>
      <w:proofErr w:type="spellStart"/>
      <w:r w:rsidRPr="001C7703">
        <w:rPr>
          <w:rFonts w:ascii="Times New Roman" w:hAnsi="Times New Roman"/>
          <w:b/>
          <w:sz w:val="28"/>
          <w:szCs w:val="28"/>
        </w:rPr>
        <w:t>тыс.рублей</w:t>
      </w:r>
      <w:proofErr w:type="spellEnd"/>
      <w:r w:rsidRPr="001C7703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horzAnchor="margin" w:tblpX="-34" w:tblpY="290"/>
        <w:tblW w:w="14884" w:type="dxa"/>
        <w:tblLayout w:type="fixed"/>
        <w:tblLook w:val="04A0" w:firstRow="1" w:lastRow="0" w:firstColumn="1" w:lastColumn="0" w:noHBand="0" w:noVBand="1"/>
      </w:tblPr>
      <w:tblGrid>
        <w:gridCol w:w="4961"/>
        <w:gridCol w:w="850"/>
        <w:gridCol w:w="709"/>
        <w:gridCol w:w="709"/>
        <w:gridCol w:w="2126"/>
        <w:gridCol w:w="851"/>
        <w:gridCol w:w="1701"/>
        <w:gridCol w:w="1560"/>
        <w:gridCol w:w="1417"/>
      </w:tblGrid>
      <w:tr w:rsidR="004226F3" w:rsidRPr="00DF3455" w:rsidTr="007C0CF7">
        <w:trPr>
          <w:trHeight w:val="76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331C38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C3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Вед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3" w:rsidRPr="0093711E" w:rsidRDefault="004226F3" w:rsidP="004226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3711E">
              <w:rPr>
                <w:rFonts w:ascii="Times New Roman" w:hAnsi="Times New Roman"/>
                <w:b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3711E">
              <w:rPr>
                <w:rFonts w:ascii="Times New Roman" w:hAnsi="Times New Roman"/>
                <w:b/>
                <w:sz w:val="28"/>
                <w:szCs w:val="28"/>
              </w:rPr>
              <w:t>ПР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3" w:rsidRDefault="004226F3" w:rsidP="004226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  <w:p w:rsidR="004226F3" w:rsidRPr="0093711E" w:rsidRDefault="004226F3" w:rsidP="004226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226F3" w:rsidRPr="00DF3455" w:rsidTr="007C0CF7">
        <w:trPr>
          <w:trHeight w:val="508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3" w:rsidRPr="00B3424F" w:rsidRDefault="004226F3" w:rsidP="004226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</w:tbl>
    <w:tbl>
      <w:tblPr>
        <w:tblW w:w="14908" w:type="dxa"/>
        <w:tblInd w:w="-34" w:type="dxa"/>
        <w:tblLook w:val="04A0" w:firstRow="1" w:lastRow="0" w:firstColumn="1" w:lastColumn="0" w:noHBand="0" w:noVBand="1"/>
      </w:tblPr>
      <w:tblGrid>
        <w:gridCol w:w="4962"/>
        <w:gridCol w:w="850"/>
        <w:gridCol w:w="709"/>
        <w:gridCol w:w="709"/>
        <w:gridCol w:w="2126"/>
        <w:gridCol w:w="851"/>
        <w:gridCol w:w="1701"/>
        <w:gridCol w:w="1559"/>
        <w:gridCol w:w="1441"/>
      </w:tblGrid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339 703,2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273 818,4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275 775,0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МИЛЛЕРОВСКОГО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336 971,5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272 223,0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273 179,5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22 448,8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20 311,3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21 113,4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27,0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6 270,1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5 132,6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функций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115,4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правонарушениях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01.2.00.72390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принятию участия в подготовке местных нормативов градостроительного проектирования поселения, принятие участия в подготовке на основании документов территориального планирования поселения документации по планировке территории, принятие участия в разработке планов реализации документов территориального планирования (генерального плана поселения), правил землепользования и застройки поселения, осуществление контроля за их выполнением, выдача разрешений на строительство (за исключением случаев, предусмотренных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присвоение адресов объектам адресации, изменение, аннулирование адресов объектам адресации, расположенных на территории поселения, согласование переустройства и (или) перепланировки жилых помещений, подготовка, утверждение и выдача градостроительных планов земельных участков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1 341,0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1 374,9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организации и осуществлению мероприятий в области внутреннего финансового контроля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368,7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383,3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Резервный фонд Администрации Миллеровского городского поселения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(Резервные средства)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3 267,9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3 515,0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544,7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160,0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уплату взносов на капитальный ремонт общего имущества многоквартирных домов в рамках подпрограммы «Развитие жилищного хозяйства в Миллеровском городском поселении» муниципальной программы Миллеровского городского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05.1.00.29190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83,8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19,6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Освещение деятельности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органов местного самоуправления в средствах массовой информации в рамках подпрограммы «Информирование населения» муниципальной программы Миллеровского городского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06.1.00.29130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281,6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информационно-пропагандистское противодействие экстремизму и терроризму в рамках подпрограммы "Профилактика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экстремизма и терроризма в Миллеровском городском поселении" муниципальной программы "Обеспечение общественного порядка и профилактика"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23.2.00.29270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непредвиденных расходов в ра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мках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Условно 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(Специальные расходы)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99.9.00.92030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4 972,8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10 043,4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(Уплата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рамках подпрограммы «Гражданская оборона и защита населения от чрезвычайных ситуаций»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03.2.00.89020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265,1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обеспечению муниципальной интеграционной платформы и элементов системы видеонаблюдения в городе Миллерово аппаратно-программного комплекса «Безопасный город» на территории Миллеровского городского поселения в рамках подпрограммы «Обеспечение комплексной системы безопасности на территории Миллеровского городского поселения» муниципальной программы Миллеровского городского поселения «Построение (развитие) аппаратно-программного комплекса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«Безопасный город»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22.2.00.29201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2 434,3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1 116,6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созданию, содержанию и организации деятельности аварийно-спасательных формирований в рамках подпрограммы «Аварийно-спасательные формирования»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03.1.00.89010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979,1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997,2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разработку документации по декларированию безопасности гидротехнических сооружений, находящихся в муниципальной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собственности в рамках подпрограммы «Гражданская оборона и защита населения от чрезвычайных ситуаций»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03.2.00.29202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16,1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лесного хозяйства в Миллеровском городском поселении» муниципальной программы Миллеровского городского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(Иные закупки товаров,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41 566,0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40 053,2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41 997,7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(Бюджетные инвестиции)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2 628,6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"Повышение безопасности дорожного движения на территории Миллеровского городского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04.2.00.00590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7 108,0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6 111,5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6 115,1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землеустройству и землепользованию в рамках подпрограммы «Нормативно-методическое обеспечение и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мероприятий по ликвидации многоквартирного аварийного жилищного фонда, признанного непригодным для проживания, аварийным и подлежащим сносу в рамках подпрограммы «Оказание мер муниципальной поддержки в улучшении жилищных условий отдельным категориям граждан» муниципальной программы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Миллеровского городского поселения «Обеспечение доступным и комфортным жильем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10.1.00.29260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текущий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леровского городского поселения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3 309,0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текущий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Миллеровского городского поселения » муниципальной программы Миллеровского городского поселения «Обеспечение качественными жилищно-коммунальными услугами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населения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текущий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леровского городского поселения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11,7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мероприятия в области коммунального хозяйства в рамках подпрограммы 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 в рамках подпрограммы 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(Бюджетные инвестиции)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13 331,4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качественными коммунальными услугами населения Миллеровского городского поселения 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(Субсидии юридическим лицам (кроме некоммерческих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05.2.00.S3660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81 202,1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80 764,4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80 764,4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3 548,8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ремонт и содержание сетей уличного освещения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программы Миллеровского городского поселения «Обеспечение качественными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3 967,3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2 318,0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ремонт и содержание сетей уличного освещения (лимит электроэнергии)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13 982,5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7 565,7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озеленение территории поселения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прочие мероприятия по благоустройству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1 897,1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439,5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прочие мероприятия по благоустройству (приобретение)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05.3.00.29101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5 165,0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(Бюджетные инвестиции)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прочие мероприятия по благоустройству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21.1.00.29100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2 372,8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благоустройству общественных территорий поселений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21.1.00.89100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73 717,5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поселения на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21.1.F2.55551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5 090,4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21.1.F2.S1270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6 020,7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Исполнение судебных актов по искам о возмещении вреда, причиненного незаконными действиями (бездействием) органов местного самоуправления либо их должностными лицами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99.9.00.92040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городского и сельских поселений на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«Развитие транспортной инфраструктуры Миллеровского городского поселения» муниципальной программы Миллеровского городского поселения «Развитие транспортной системы»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04.1.00.89030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572,8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программы Миллеровского городского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поселения «Обеспечение качественными жилищно-коммунальными услугами населения Миллеровского городского поселения» (Расходы на выплаты персоналу казенных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16 390,5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44 680,2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16 821,0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1 960,3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13 988,9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282,8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функций органов местного самоуправления в рамках подпрограммы «Нормативно-методическое обеспечение и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118,4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11 150,8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11 572,8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11 925,5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организации и проведению конкурсов,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торжественных и иных мероприятий в области культуры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1 784,4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784,4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784,4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в целях предоставления субсидии на иные цели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3 377,5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3 753,5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4 157,0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библиотечного дела»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08.2.00.00590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3 199,8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3 307,3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повышение заработной платы работникам муниципальных учреждений культуры в рамках подпрограммы «Развитие библиотечного дела»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08.2.00.29320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1 302,2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1 587,1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культурно-досуговой деятельности «Миллеровского городского парка культуры и отдыха им.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Романенко»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2 220,7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2 241,2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проектирование и ремонт памятников в рамках подпрограммы «Развитие культурной деятельности на территории Миллеровского городского поселения» муниципальной программы Миллеровского городского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08.4.00.29230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6 434,7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поселения по организации и осуществлению мероприятий в области физкультуры и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спорта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376,9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392,6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(Публичные нормативные социальные выплаты гражданам)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01.2.00.19010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290,1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на реализацию мероприятий по обеспечению жильем молодых семей в рамках подпрограммы «Оказание мер муниципальной поддержки в улучшении жилищных условий отдельным категориям граждан» муниципальной программы Миллеровского городского поселения «Обеспечение доступным и комфортным жильем населения Миллеровского городского поселения»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10.1.00.L4970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СОБРАНИЕ ДЕПУТАТОВ </w:t>
            </w: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МИЛЛЕРОВСКОГО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1 595,4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2 595,5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 Миллеровского городского поселения в рамках обеспечения деятельности Собрания депутатов Миллеровского городского поселения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90.2.00.00110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1 595,4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1 659,1</w:t>
            </w:r>
          </w:p>
        </w:tc>
      </w:tr>
      <w:tr w:rsidR="00E065EF" w:rsidRPr="00E065EF" w:rsidTr="00E065EF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Миллеровского городского поселения в рамках обеспечения деятельности Собрания депутатов Миллеровского городского поселения (за исключением расходов на выплаты по оплате труда)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EF" w:rsidRPr="00E065EF" w:rsidRDefault="00E065EF" w:rsidP="00E06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65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936,4</w:t>
            </w:r>
          </w:p>
        </w:tc>
      </w:tr>
    </w:tbl>
    <w:p w:rsidR="006F133A" w:rsidRDefault="006F133A" w:rsidP="009D20E8">
      <w:pPr>
        <w:ind w:firstLine="708"/>
        <w:jc w:val="right"/>
        <w:rPr>
          <w:rFonts w:ascii="Times New Roman" w:hAnsi="Times New Roman"/>
          <w:sz w:val="28"/>
          <w:szCs w:val="28"/>
        </w:rPr>
      </w:pPr>
    </w:p>
    <w:sectPr w:rsidR="006F133A" w:rsidSect="003831BF">
      <w:pgSz w:w="16838" w:h="11906" w:orient="landscape"/>
      <w:pgMar w:top="567" w:right="1134" w:bottom="56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1559"/>
    <w:rsid w:val="000B729E"/>
    <w:rsid w:val="000C7475"/>
    <w:rsid w:val="000D2162"/>
    <w:rsid w:val="000E35A3"/>
    <w:rsid w:val="000F6685"/>
    <w:rsid w:val="00146EFD"/>
    <w:rsid w:val="001A5480"/>
    <w:rsid w:val="001C5048"/>
    <w:rsid w:val="001C7703"/>
    <w:rsid w:val="002108BA"/>
    <w:rsid w:val="00254448"/>
    <w:rsid w:val="00286ACA"/>
    <w:rsid w:val="00287F2E"/>
    <w:rsid w:val="002B4280"/>
    <w:rsid w:val="002C599B"/>
    <w:rsid w:val="002D288D"/>
    <w:rsid w:val="002F48BE"/>
    <w:rsid w:val="0030761A"/>
    <w:rsid w:val="00315BC2"/>
    <w:rsid w:val="00331C38"/>
    <w:rsid w:val="003831BF"/>
    <w:rsid w:val="00384B06"/>
    <w:rsid w:val="003F4863"/>
    <w:rsid w:val="003F4CF0"/>
    <w:rsid w:val="00400C7F"/>
    <w:rsid w:val="0041269A"/>
    <w:rsid w:val="004167C5"/>
    <w:rsid w:val="004226F3"/>
    <w:rsid w:val="00461B0B"/>
    <w:rsid w:val="00497FB7"/>
    <w:rsid w:val="004C6E6A"/>
    <w:rsid w:val="004E1978"/>
    <w:rsid w:val="004E42B3"/>
    <w:rsid w:val="004F7720"/>
    <w:rsid w:val="004F7F43"/>
    <w:rsid w:val="0058479E"/>
    <w:rsid w:val="00594355"/>
    <w:rsid w:val="005E2250"/>
    <w:rsid w:val="005E2BE0"/>
    <w:rsid w:val="005F68CD"/>
    <w:rsid w:val="00633883"/>
    <w:rsid w:val="0067163A"/>
    <w:rsid w:val="00674B6A"/>
    <w:rsid w:val="00681E9A"/>
    <w:rsid w:val="0069579A"/>
    <w:rsid w:val="006B7917"/>
    <w:rsid w:val="006F133A"/>
    <w:rsid w:val="006F64D3"/>
    <w:rsid w:val="007013E0"/>
    <w:rsid w:val="0074141A"/>
    <w:rsid w:val="007746B5"/>
    <w:rsid w:val="007C105F"/>
    <w:rsid w:val="007C2C36"/>
    <w:rsid w:val="007C5E58"/>
    <w:rsid w:val="007D710F"/>
    <w:rsid w:val="00840A2D"/>
    <w:rsid w:val="008A3610"/>
    <w:rsid w:val="008B66A0"/>
    <w:rsid w:val="008F0601"/>
    <w:rsid w:val="009063A6"/>
    <w:rsid w:val="00924F15"/>
    <w:rsid w:val="0093711E"/>
    <w:rsid w:val="00955AED"/>
    <w:rsid w:val="00966073"/>
    <w:rsid w:val="00995692"/>
    <w:rsid w:val="009A0600"/>
    <w:rsid w:val="009A1188"/>
    <w:rsid w:val="009D20E8"/>
    <w:rsid w:val="009F52AA"/>
    <w:rsid w:val="00AB0426"/>
    <w:rsid w:val="00AE019F"/>
    <w:rsid w:val="00AE140A"/>
    <w:rsid w:val="00B53106"/>
    <w:rsid w:val="00B84A15"/>
    <w:rsid w:val="00BC5D48"/>
    <w:rsid w:val="00BE7A25"/>
    <w:rsid w:val="00BF32EC"/>
    <w:rsid w:val="00C10D3C"/>
    <w:rsid w:val="00C3263E"/>
    <w:rsid w:val="00C903C6"/>
    <w:rsid w:val="00CB729F"/>
    <w:rsid w:val="00CC7E97"/>
    <w:rsid w:val="00CF297A"/>
    <w:rsid w:val="00D21D29"/>
    <w:rsid w:val="00D645D1"/>
    <w:rsid w:val="00DE302A"/>
    <w:rsid w:val="00DE6551"/>
    <w:rsid w:val="00E01F3D"/>
    <w:rsid w:val="00E065EF"/>
    <w:rsid w:val="00E40B46"/>
    <w:rsid w:val="00E52814"/>
    <w:rsid w:val="00E8318E"/>
    <w:rsid w:val="00EA1C18"/>
    <w:rsid w:val="00EB167D"/>
    <w:rsid w:val="00ED0542"/>
    <w:rsid w:val="00EE4C37"/>
    <w:rsid w:val="00EF50CD"/>
    <w:rsid w:val="00EF680E"/>
    <w:rsid w:val="00F475FD"/>
    <w:rsid w:val="00F71559"/>
    <w:rsid w:val="00FE312A"/>
    <w:rsid w:val="00FF0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34BEA-9A97-437E-A4BA-0E93AB1C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7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772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F7720"/>
    <w:rPr>
      <w:color w:val="800080"/>
      <w:u w:val="single"/>
    </w:rPr>
  </w:style>
  <w:style w:type="paragraph" w:customStyle="1" w:styleId="xl63">
    <w:name w:val="xl63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6F1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C5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C5E5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9BBB1-BF35-4C39-8809-9E49E282A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29</Pages>
  <Words>4737</Words>
  <Characters>27001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АИСБП</dc:creator>
  <cp:lastModifiedBy>User</cp:lastModifiedBy>
  <cp:revision>32</cp:revision>
  <cp:lastPrinted>2021-11-16T08:35:00Z</cp:lastPrinted>
  <dcterms:created xsi:type="dcterms:W3CDTF">2020-11-19T13:44:00Z</dcterms:created>
  <dcterms:modified xsi:type="dcterms:W3CDTF">2023-04-27T06:36:00Z</dcterms:modified>
</cp:coreProperties>
</file>